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306" w:rsidRPr="006A2306" w:rsidRDefault="006A2306" w:rsidP="006A2306">
      <w:pPr>
        <w:pStyle w:val="Pa20"/>
        <w:ind w:firstLine="280"/>
        <w:jc w:val="both"/>
        <w:rPr>
          <w:rFonts w:cs="Palatino"/>
          <w:color w:val="221E1F"/>
          <w:sz w:val="22"/>
          <w:szCs w:val="22"/>
        </w:rPr>
      </w:pPr>
      <w:bookmarkStart w:id="0" w:name="_GoBack"/>
      <w:r w:rsidRPr="006A2306">
        <w:rPr>
          <w:rStyle w:val="A12"/>
        </w:rPr>
        <w:t xml:space="preserve">Jules </w:t>
      </w:r>
      <w:proofErr w:type="spellStart"/>
      <w:r w:rsidRPr="006A2306">
        <w:rPr>
          <w:rStyle w:val="A12"/>
        </w:rPr>
        <w:t>Vallès</w:t>
      </w:r>
      <w:proofErr w:type="spellEnd"/>
      <w:r w:rsidRPr="006A2306">
        <w:rPr>
          <w:rStyle w:val="A12"/>
        </w:rPr>
        <w:t xml:space="preserve"> nasce nel 1832 a Le </w:t>
      </w:r>
      <w:proofErr w:type="spellStart"/>
      <w:proofErr w:type="gramStart"/>
      <w:r w:rsidRPr="006A2306">
        <w:rPr>
          <w:rStyle w:val="A12"/>
        </w:rPr>
        <w:t>Puy</w:t>
      </w:r>
      <w:proofErr w:type="spellEnd"/>
      <w:r w:rsidRPr="006A2306">
        <w:rPr>
          <w:rStyle w:val="A12"/>
        </w:rPr>
        <w:t>-en-</w:t>
      </w:r>
      <w:proofErr w:type="spellStart"/>
      <w:r w:rsidRPr="006A2306">
        <w:rPr>
          <w:rStyle w:val="A12"/>
        </w:rPr>
        <w:t>Velay</w:t>
      </w:r>
      <w:proofErr w:type="spellEnd"/>
      <w:proofErr w:type="gramEnd"/>
      <w:r w:rsidRPr="006A2306">
        <w:rPr>
          <w:rStyle w:val="A12"/>
        </w:rPr>
        <w:t xml:space="preserve">, in </w:t>
      </w:r>
      <w:proofErr w:type="spellStart"/>
      <w:r w:rsidRPr="006A2306">
        <w:rPr>
          <w:rStyle w:val="A12"/>
        </w:rPr>
        <w:t>Alvernia</w:t>
      </w:r>
      <w:proofErr w:type="spellEnd"/>
      <w:r w:rsidRPr="006A2306">
        <w:rPr>
          <w:rStyle w:val="A12"/>
        </w:rPr>
        <w:t xml:space="preserve">. Il padre, di origine contadina, è riuscito a studiare e a diplomarsi </w:t>
      </w:r>
      <w:proofErr w:type="gramStart"/>
      <w:r w:rsidRPr="006A2306">
        <w:rPr>
          <w:rStyle w:val="A12"/>
        </w:rPr>
        <w:t>ed</w:t>
      </w:r>
      <w:proofErr w:type="gramEnd"/>
      <w:r w:rsidRPr="006A2306">
        <w:rPr>
          <w:rStyle w:val="A12"/>
        </w:rPr>
        <w:t xml:space="preserve"> insegna al collegio. Vive un’infanzia triste, fra un padre severo </w:t>
      </w:r>
      <w:proofErr w:type="gramStart"/>
      <w:r w:rsidRPr="006A2306">
        <w:rPr>
          <w:rStyle w:val="A12"/>
        </w:rPr>
        <w:t>ed</w:t>
      </w:r>
      <w:proofErr w:type="gramEnd"/>
      <w:r w:rsidRPr="006A2306">
        <w:rPr>
          <w:rStyle w:val="A12"/>
        </w:rPr>
        <w:t xml:space="preserve"> una madre frustrata dalla necessità di coniugare i magri bilanci familiari con il sogno della rispettabilità e del decoro borghesi.</w:t>
      </w:r>
      <w:r w:rsidRPr="006A2306">
        <w:rPr>
          <w:rFonts w:cs="Palatino"/>
          <w:color w:val="221E1F"/>
          <w:sz w:val="22"/>
          <w:szCs w:val="22"/>
        </w:rPr>
        <w:t xml:space="preserve"> </w:t>
      </w:r>
      <w:r w:rsidRPr="006A2306">
        <w:rPr>
          <w:rStyle w:val="A12"/>
        </w:rPr>
        <w:t xml:space="preserve">La sua insofferenza nei confronti del meschino ambiente familiare e sociale che lo circonda si manifesta pubblicamente nel febbraio del 1848: sedicenne, a Nantes, (dove, nel frattempo, i </w:t>
      </w:r>
      <w:proofErr w:type="spellStart"/>
      <w:r w:rsidRPr="006A2306">
        <w:rPr>
          <w:rStyle w:val="A12"/>
        </w:rPr>
        <w:t>Vallès</w:t>
      </w:r>
      <w:proofErr w:type="spellEnd"/>
      <w:r w:rsidRPr="006A2306">
        <w:rPr>
          <w:rStyle w:val="A12"/>
        </w:rPr>
        <w:t xml:space="preserve"> si sono trasferiti) si schiera apertamente a favore della Repubblica. Lo stesso anno, </w:t>
      </w:r>
      <w:proofErr w:type="gramStart"/>
      <w:r w:rsidRPr="006A2306">
        <w:rPr>
          <w:rStyle w:val="A12"/>
        </w:rPr>
        <w:t>viene</w:t>
      </w:r>
      <w:proofErr w:type="gramEnd"/>
      <w:r w:rsidRPr="006A2306">
        <w:rPr>
          <w:rStyle w:val="A12"/>
        </w:rPr>
        <w:t xml:space="preserve"> mandato a Parigi per prepararsi agli esami della Scuola Normale e qui comincia a frequentare gli ambienti politici più radicali e quelli della </w:t>
      </w:r>
      <w:r w:rsidRPr="006A2306">
        <w:rPr>
          <w:rStyle w:val="A12"/>
          <w:i/>
          <w:iCs/>
        </w:rPr>
        <w:t xml:space="preserve">bohème </w:t>
      </w:r>
      <w:r w:rsidRPr="006A2306">
        <w:rPr>
          <w:rStyle w:val="A12"/>
        </w:rPr>
        <w:t>letteraria.</w:t>
      </w:r>
    </w:p>
    <w:p w:rsidR="006A2306" w:rsidRPr="006A2306" w:rsidRDefault="006A2306" w:rsidP="006A2306">
      <w:pPr>
        <w:pStyle w:val="Pa20"/>
        <w:ind w:firstLine="280"/>
        <w:jc w:val="both"/>
        <w:rPr>
          <w:rFonts w:cs="Palatino"/>
          <w:color w:val="221E1F"/>
          <w:sz w:val="22"/>
          <w:szCs w:val="22"/>
        </w:rPr>
      </w:pPr>
      <w:r w:rsidRPr="006A2306">
        <w:rPr>
          <w:rStyle w:val="A12"/>
        </w:rPr>
        <w:t>Negli anni ’50-’</w:t>
      </w:r>
      <w:proofErr w:type="gramStart"/>
      <w:r w:rsidRPr="006A2306">
        <w:rPr>
          <w:rStyle w:val="A12"/>
        </w:rPr>
        <w:t>51</w:t>
      </w:r>
      <w:proofErr w:type="gramEnd"/>
      <w:r w:rsidRPr="006A2306">
        <w:rPr>
          <w:rStyle w:val="A12"/>
        </w:rPr>
        <w:t xml:space="preserve"> prende parte alle manifestazioni degli studenti che protestano contro la chiusura del corso di </w:t>
      </w:r>
      <w:proofErr w:type="spellStart"/>
      <w:r w:rsidRPr="006A2306">
        <w:rPr>
          <w:rStyle w:val="A12"/>
        </w:rPr>
        <w:t>Michelet</w:t>
      </w:r>
      <w:proofErr w:type="spellEnd"/>
      <w:r w:rsidRPr="006A2306">
        <w:rPr>
          <w:rStyle w:val="A12"/>
        </w:rPr>
        <w:t xml:space="preserve"> al </w:t>
      </w:r>
      <w:proofErr w:type="spellStart"/>
      <w:r w:rsidRPr="006A2306">
        <w:rPr>
          <w:rStyle w:val="A12"/>
        </w:rPr>
        <w:t>Collège</w:t>
      </w:r>
      <w:proofErr w:type="spellEnd"/>
      <w:r w:rsidRPr="006A2306">
        <w:rPr>
          <w:rStyle w:val="A12"/>
        </w:rPr>
        <w:t xml:space="preserve"> de France e nel ’52 partecipa ad un complotto contro Luigi Napoleone. Il padre lo richiama a </w:t>
      </w:r>
      <w:proofErr w:type="gramStart"/>
      <w:r w:rsidRPr="006A2306">
        <w:rPr>
          <w:rStyle w:val="A12"/>
        </w:rPr>
        <w:t>Nantes dove</w:t>
      </w:r>
      <w:proofErr w:type="gramEnd"/>
      <w:r w:rsidRPr="006A2306">
        <w:rPr>
          <w:rStyle w:val="A12"/>
        </w:rPr>
        <w:t xml:space="preserve"> lo fa rinchiudere per alcuni mesi come pazzo in un manicomio. Liberato, ritorna a Parigi per iscriversi alla facoltà di giurisprudenza. Gli studi lo interessano poco, scrive, frequenta i circoli della </w:t>
      </w:r>
      <w:r w:rsidRPr="006A2306">
        <w:rPr>
          <w:rStyle w:val="A12"/>
          <w:i/>
          <w:iCs/>
        </w:rPr>
        <w:t xml:space="preserve">bohème </w:t>
      </w:r>
      <w:r w:rsidRPr="006A2306">
        <w:rPr>
          <w:rStyle w:val="A12"/>
        </w:rPr>
        <w:t>e della sinistra rivoluzionaria, vive poveramente di lavori incerti e collaborazioni a diversi giornali. Implicato di nuovo in un complotto contro Napoleone III, sconterà nel 53 alcuni mesi di prigione.</w:t>
      </w:r>
    </w:p>
    <w:p w:rsidR="006A2306" w:rsidRPr="006A2306" w:rsidRDefault="006A2306" w:rsidP="006A2306">
      <w:pPr>
        <w:pStyle w:val="Pa20"/>
        <w:ind w:firstLine="280"/>
        <w:jc w:val="both"/>
        <w:rPr>
          <w:rFonts w:cs="Palatino"/>
          <w:color w:val="221E1F"/>
          <w:sz w:val="22"/>
          <w:szCs w:val="22"/>
        </w:rPr>
      </w:pPr>
      <w:r w:rsidRPr="006A2306">
        <w:rPr>
          <w:rStyle w:val="A12"/>
        </w:rPr>
        <w:t xml:space="preserve">Pubblica nel 1857 la sua prima opera, </w:t>
      </w:r>
      <w:proofErr w:type="spellStart"/>
      <w:r w:rsidRPr="006A2306">
        <w:rPr>
          <w:rStyle w:val="A12"/>
          <w:i/>
          <w:iCs/>
        </w:rPr>
        <w:t>L’argent</w:t>
      </w:r>
      <w:proofErr w:type="spellEnd"/>
      <w:r w:rsidRPr="006A2306">
        <w:rPr>
          <w:rStyle w:val="A12"/>
          <w:i/>
          <w:iCs/>
        </w:rPr>
        <w:t xml:space="preserve">, </w:t>
      </w:r>
      <w:r w:rsidRPr="006A2306">
        <w:rPr>
          <w:rStyle w:val="A12"/>
        </w:rPr>
        <w:t xml:space="preserve">apologia </w:t>
      </w:r>
      <w:proofErr w:type="gramStart"/>
      <w:r w:rsidRPr="006A2306">
        <w:rPr>
          <w:rStyle w:val="A12"/>
        </w:rPr>
        <w:t>provocatoria</w:t>
      </w:r>
      <w:proofErr w:type="gramEnd"/>
      <w:r w:rsidRPr="006A2306">
        <w:rPr>
          <w:rStyle w:val="A12"/>
        </w:rPr>
        <w:t xml:space="preserve"> della ricchezza e nel 1865 </w:t>
      </w:r>
      <w:proofErr w:type="spellStart"/>
      <w:r w:rsidRPr="006A2306">
        <w:rPr>
          <w:rStyle w:val="A12"/>
          <w:i/>
          <w:iCs/>
        </w:rPr>
        <w:t>Les</w:t>
      </w:r>
      <w:proofErr w:type="spellEnd"/>
      <w:r w:rsidRPr="006A2306">
        <w:rPr>
          <w:rStyle w:val="A12"/>
          <w:i/>
          <w:iCs/>
        </w:rPr>
        <w:t xml:space="preserve"> </w:t>
      </w:r>
      <w:proofErr w:type="spellStart"/>
      <w:r w:rsidRPr="006A2306">
        <w:rPr>
          <w:rStyle w:val="A12"/>
          <w:i/>
          <w:iCs/>
        </w:rPr>
        <w:t>Réfractaires</w:t>
      </w:r>
      <w:proofErr w:type="spellEnd"/>
      <w:r w:rsidRPr="006A2306">
        <w:rPr>
          <w:rStyle w:val="A12"/>
          <w:i/>
          <w:iCs/>
        </w:rPr>
        <w:t xml:space="preserve"> </w:t>
      </w:r>
      <w:r w:rsidRPr="006A2306">
        <w:rPr>
          <w:rStyle w:val="A12"/>
        </w:rPr>
        <w:t>che ottiene un discreto successo, anche di critica.</w:t>
      </w:r>
      <w:r w:rsidRPr="006A2306">
        <w:rPr>
          <w:rFonts w:cs="Palatino"/>
          <w:color w:val="221E1F"/>
          <w:sz w:val="22"/>
          <w:szCs w:val="22"/>
        </w:rPr>
        <w:t xml:space="preserve"> </w:t>
      </w:r>
      <w:r w:rsidRPr="006A2306">
        <w:rPr>
          <w:rStyle w:val="A12"/>
        </w:rPr>
        <w:t>Nel frattempo, sopravvive passando da un lavoro all’altro, spesso licenziato per le sue prese di posizione contro l’Impero: impiegato in un municipio parigino, assistente in un collegio in provincia, cronista in alcuni fogli della capitale (</w:t>
      </w:r>
      <w:r w:rsidRPr="006A2306">
        <w:rPr>
          <w:rStyle w:val="A12"/>
          <w:i/>
          <w:iCs/>
        </w:rPr>
        <w:t>Le Figaro</w:t>
      </w:r>
      <w:r w:rsidRPr="006A2306">
        <w:rPr>
          <w:rStyle w:val="A12"/>
        </w:rPr>
        <w:t xml:space="preserve">, </w:t>
      </w:r>
      <w:r w:rsidRPr="006A2306">
        <w:rPr>
          <w:rStyle w:val="A12"/>
          <w:i/>
          <w:iCs/>
        </w:rPr>
        <w:t xml:space="preserve">La </w:t>
      </w:r>
      <w:proofErr w:type="spellStart"/>
      <w:r w:rsidRPr="006A2306">
        <w:rPr>
          <w:rStyle w:val="A12"/>
          <w:i/>
          <w:iCs/>
        </w:rPr>
        <w:t>liberté</w:t>
      </w:r>
      <w:proofErr w:type="spellEnd"/>
      <w:r w:rsidRPr="006A2306">
        <w:rPr>
          <w:rStyle w:val="A12"/>
        </w:rPr>
        <w:t xml:space="preserve">, </w:t>
      </w:r>
      <w:r w:rsidRPr="006A2306">
        <w:rPr>
          <w:rStyle w:val="A12"/>
          <w:i/>
          <w:iCs/>
        </w:rPr>
        <w:t>L’</w:t>
      </w:r>
      <w:proofErr w:type="spellStart"/>
      <w:r w:rsidRPr="006A2306">
        <w:rPr>
          <w:rStyle w:val="A12"/>
          <w:i/>
          <w:iCs/>
        </w:rPr>
        <w:t>événement</w:t>
      </w:r>
      <w:proofErr w:type="spellEnd"/>
      <w:r w:rsidRPr="006A2306">
        <w:rPr>
          <w:rStyle w:val="A12"/>
        </w:rPr>
        <w:t xml:space="preserve">, </w:t>
      </w:r>
      <w:r w:rsidRPr="006A2306">
        <w:rPr>
          <w:rStyle w:val="A12"/>
          <w:i/>
          <w:iCs/>
        </w:rPr>
        <w:t xml:space="preserve">Le </w:t>
      </w:r>
      <w:proofErr w:type="spellStart"/>
      <w:r w:rsidRPr="006A2306">
        <w:rPr>
          <w:rStyle w:val="A12"/>
          <w:i/>
          <w:iCs/>
        </w:rPr>
        <w:t>Courrier</w:t>
      </w:r>
      <w:proofErr w:type="spellEnd"/>
      <w:r w:rsidRPr="006A2306">
        <w:rPr>
          <w:rStyle w:val="A12"/>
          <w:i/>
          <w:iCs/>
        </w:rPr>
        <w:t xml:space="preserve"> </w:t>
      </w:r>
      <w:proofErr w:type="spellStart"/>
      <w:r w:rsidRPr="006A2306">
        <w:rPr>
          <w:rStyle w:val="A12"/>
          <w:i/>
          <w:iCs/>
        </w:rPr>
        <w:t>français</w:t>
      </w:r>
      <w:proofErr w:type="spellEnd"/>
      <w:r w:rsidRPr="006A2306">
        <w:rPr>
          <w:rStyle w:val="A12"/>
        </w:rPr>
        <w:t xml:space="preserve">, </w:t>
      </w:r>
      <w:r w:rsidRPr="006A2306">
        <w:rPr>
          <w:rStyle w:val="A12"/>
          <w:i/>
          <w:iCs/>
        </w:rPr>
        <w:t xml:space="preserve">Le </w:t>
      </w:r>
      <w:proofErr w:type="spellStart"/>
      <w:r w:rsidRPr="006A2306">
        <w:rPr>
          <w:rStyle w:val="A12"/>
          <w:i/>
          <w:iCs/>
        </w:rPr>
        <w:t>nain</w:t>
      </w:r>
      <w:proofErr w:type="spellEnd"/>
      <w:r w:rsidRPr="006A2306">
        <w:rPr>
          <w:rStyle w:val="A12"/>
          <w:i/>
          <w:iCs/>
        </w:rPr>
        <w:t xml:space="preserve"> </w:t>
      </w:r>
      <w:proofErr w:type="spellStart"/>
      <w:r w:rsidRPr="006A2306">
        <w:rPr>
          <w:rStyle w:val="A12"/>
          <w:i/>
          <w:iCs/>
        </w:rPr>
        <w:t>jaune</w:t>
      </w:r>
      <w:proofErr w:type="spellEnd"/>
      <w:r w:rsidRPr="006A2306">
        <w:rPr>
          <w:rStyle w:val="A12"/>
        </w:rPr>
        <w:t>).</w:t>
      </w:r>
      <w:r w:rsidRPr="006A2306">
        <w:rPr>
          <w:rFonts w:cs="Palatino"/>
          <w:color w:val="221E1F"/>
          <w:sz w:val="22"/>
          <w:szCs w:val="22"/>
        </w:rPr>
        <w:t xml:space="preserve"> </w:t>
      </w:r>
      <w:r w:rsidRPr="006A2306">
        <w:rPr>
          <w:rStyle w:val="A12"/>
        </w:rPr>
        <w:t xml:space="preserve">Il tono dei suoi articoli gli chiude ben presto le porte dei giornali, anche di quelli dell’opposizione. Prova, allora, nel giugno del 1867 a fondarne </w:t>
      </w:r>
      <w:proofErr w:type="gramStart"/>
      <w:r w:rsidRPr="006A2306">
        <w:rPr>
          <w:rStyle w:val="A12"/>
        </w:rPr>
        <w:t>uno</w:t>
      </w:r>
      <w:proofErr w:type="gramEnd"/>
      <w:r w:rsidRPr="006A2306">
        <w:rPr>
          <w:rStyle w:val="A12"/>
        </w:rPr>
        <w:t xml:space="preserve"> suo, </w:t>
      </w:r>
      <w:r w:rsidRPr="006A2306">
        <w:rPr>
          <w:rStyle w:val="A12"/>
          <w:i/>
          <w:iCs/>
        </w:rPr>
        <w:t xml:space="preserve">La Rue, </w:t>
      </w:r>
      <w:r w:rsidRPr="006A2306">
        <w:rPr>
          <w:rStyle w:val="A12"/>
        </w:rPr>
        <w:t>(il nome riprende quello di una sua raccolta di articoli, pubblicata l’anno precedente) che sarà soppresso pochi mesi dopo.</w:t>
      </w:r>
      <w:r>
        <w:rPr>
          <w:rStyle w:val="A12"/>
        </w:rPr>
        <w:t xml:space="preserve"> </w:t>
      </w:r>
      <w:r w:rsidRPr="006A2306">
        <w:rPr>
          <w:rStyle w:val="A12"/>
        </w:rPr>
        <w:t xml:space="preserve">Continua, per vivere, la sua saltuaria collaborazione ad alcuni quotidiani, </w:t>
      </w:r>
      <w:proofErr w:type="gramStart"/>
      <w:r w:rsidRPr="006A2306">
        <w:rPr>
          <w:rStyle w:val="A12"/>
        </w:rPr>
        <w:t>nonché</w:t>
      </w:r>
      <w:proofErr w:type="gramEnd"/>
      <w:r w:rsidRPr="006A2306">
        <w:rPr>
          <w:rStyle w:val="A12"/>
        </w:rPr>
        <w:t xml:space="preserve"> ad incorrere nei rigori della censura imperiale che lo condanna al pagamento di multe ed a una pena detentiva di due mesi.</w:t>
      </w:r>
      <w:r>
        <w:rPr>
          <w:rStyle w:val="A12"/>
        </w:rPr>
        <w:t xml:space="preserve"> </w:t>
      </w:r>
      <w:r w:rsidRPr="006A2306">
        <w:rPr>
          <w:rStyle w:val="A12"/>
        </w:rPr>
        <w:t xml:space="preserve">Nel 1869 fonda due giornali che muoiono nel giro di pochi giorni. Accetta la candidatura per la </w:t>
      </w:r>
      <w:r w:rsidRPr="006A2306">
        <w:rPr>
          <w:rStyle w:val="A12"/>
          <w:i/>
          <w:iCs/>
        </w:rPr>
        <w:t xml:space="preserve">democrazia socialista rivoluzionaria </w:t>
      </w:r>
      <w:r w:rsidRPr="006A2306">
        <w:rPr>
          <w:rStyle w:val="A12"/>
        </w:rPr>
        <w:t xml:space="preserve">alle elezioni legislative contro il liberale Jules Simon e l’avvocato bonapartista </w:t>
      </w:r>
      <w:proofErr w:type="spellStart"/>
      <w:r w:rsidRPr="006A2306">
        <w:rPr>
          <w:rStyle w:val="A12"/>
        </w:rPr>
        <w:t>Lachaud</w:t>
      </w:r>
      <w:proofErr w:type="spellEnd"/>
      <w:r w:rsidRPr="006A2306">
        <w:rPr>
          <w:rStyle w:val="A12"/>
        </w:rPr>
        <w:t>.</w:t>
      </w:r>
      <w:r>
        <w:rPr>
          <w:rFonts w:cs="Palatino"/>
          <w:color w:val="221E1F"/>
          <w:sz w:val="22"/>
          <w:szCs w:val="22"/>
        </w:rPr>
        <w:t xml:space="preserve"> </w:t>
      </w:r>
      <w:r w:rsidRPr="006A2306">
        <w:rPr>
          <w:rStyle w:val="A12"/>
        </w:rPr>
        <w:t xml:space="preserve">Nell’agosto 1870 partecipa </w:t>
      </w:r>
      <w:proofErr w:type="gramStart"/>
      <w:r w:rsidRPr="006A2306">
        <w:rPr>
          <w:rStyle w:val="A12"/>
        </w:rPr>
        <w:t>ad</w:t>
      </w:r>
      <w:proofErr w:type="gramEnd"/>
      <w:r w:rsidRPr="006A2306">
        <w:rPr>
          <w:rStyle w:val="A12"/>
        </w:rPr>
        <w:t xml:space="preserve"> una manifestazione pacifista contro la guerra franco-prussiana e viene arrestato. All’indomani della sconfitta di </w:t>
      </w:r>
      <w:proofErr w:type="spellStart"/>
      <w:r w:rsidRPr="006A2306">
        <w:rPr>
          <w:rStyle w:val="A12"/>
        </w:rPr>
        <w:t>Sedan</w:t>
      </w:r>
      <w:proofErr w:type="spellEnd"/>
      <w:r w:rsidRPr="006A2306">
        <w:rPr>
          <w:rStyle w:val="A12"/>
        </w:rPr>
        <w:t>, si schiera con il popolo parigino contro il Governo di difesa Nazionale.</w:t>
      </w:r>
    </w:p>
    <w:p w:rsidR="006A2306" w:rsidRPr="006A2306" w:rsidRDefault="006A2306" w:rsidP="006A2306">
      <w:pPr>
        <w:pStyle w:val="Pa20"/>
        <w:ind w:firstLine="280"/>
        <w:jc w:val="both"/>
        <w:rPr>
          <w:rFonts w:cs="Palatino"/>
          <w:color w:val="221E1F"/>
          <w:sz w:val="22"/>
          <w:szCs w:val="22"/>
        </w:rPr>
      </w:pPr>
      <w:r w:rsidRPr="006A2306">
        <w:rPr>
          <w:rStyle w:val="A12"/>
        </w:rPr>
        <w:t xml:space="preserve">Il 31 ottobre occupa, alla testa di un battaglione di trenta guardie nazionali, il municipio </w:t>
      </w:r>
      <w:proofErr w:type="gramStart"/>
      <w:r w:rsidRPr="006A2306">
        <w:rPr>
          <w:rStyle w:val="A12"/>
        </w:rPr>
        <w:t>del</w:t>
      </w:r>
      <w:proofErr w:type="gramEnd"/>
      <w:r w:rsidRPr="006A2306">
        <w:rPr>
          <w:rStyle w:val="A12"/>
        </w:rPr>
        <w:t xml:space="preserve"> XIX° </w:t>
      </w:r>
      <w:r w:rsidRPr="006A2306">
        <w:rPr>
          <w:rStyle w:val="A12"/>
          <w:i/>
          <w:iCs/>
        </w:rPr>
        <w:t>arrondissement</w:t>
      </w:r>
      <w:r w:rsidRPr="006A2306">
        <w:rPr>
          <w:rStyle w:val="A12"/>
        </w:rPr>
        <w:t>.</w:t>
      </w:r>
      <w:r>
        <w:rPr>
          <w:rStyle w:val="A12"/>
        </w:rPr>
        <w:t xml:space="preserve"> </w:t>
      </w:r>
      <w:r w:rsidRPr="006A2306">
        <w:rPr>
          <w:rStyle w:val="A12"/>
        </w:rPr>
        <w:t xml:space="preserve">Il 7 gennaio 1871, con </w:t>
      </w:r>
      <w:proofErr w:type="spellStart"/>
      <w:r w:rsidRPr="006A2306">
        <w:rPr>
          <w:rStyle w:val="A12"/>
        </w:rPr>
        <w:t>Tridon</w:t>
      </w:r>
      <w:proofErr w:type="spellEnd"/>
      <w:r w:rsidRPr="006A2306">
        <w:rPr>
          <w:rStyle w:val="A12"/>
        </w:rPr>
        <w:t xml:space="preserve"> e </w:t>
      </w:r>
      <w:proofErr w:type="spellStart"/>
      <w:r w:rsidRPr="006A2306">
        <w:rPr>
          <w:rStyle w:val="A12"/>
        </w:rPr>
        <w:t>Vaillant</w:t>
      </w:r>
      <w:proofErr w:type="spellEnd"/>
      <w:r w:rsidRPr="006A2306">
        <w:rPr>
          <w:rStyle w:val="A12"/>
        </w:rPr>
        <w:t xml:space="preserve">, redige </w:t>
      </w:r>
      <w:r w:rsidRPr="006A2306">
        <w:rPr>
          <w:rStyle w:val="A12"/>
          <w:i/>
          <w:iCs/>
        </w:rPr>
        <w:t>L’</w:t>
      </w:r>
      <w:proofErr w:type="gramStart"/>
      <w:r w:rsidRPr="006A2306">
        <w:rPr>
          <w:rStyle w:val="A12"/>
          <w:i/>
          <w:iCs/>
        </w:rPr>
        <w:t>affiche</w:t>
      </w:r>
      <w:proofErr w:type="gramEnd"/>
      <w:r w:rsidRPr="006A2306">
        <w:rPr>
          <w:rStyle w:val="A12"/>
          <w:i/>
          <w:iCs/>
        </w:rPr>
        <w:t xml:space="preserve"> </w:t>
      </w:r>
      <w:proofErr w:type="spellStart"/>
      <w:r w:rsidRPr="006A2306">
        <w:rPr>
          <w:rStyle w:val="A12"/>
          <w:i/>
          <w:iCs/>
        </w:rPr>
        <w:t>rouge</w:t>
      </w:r>
      <w:proofErr w:type="spellEnd"/>
      <w:r w:rsidRPr="006A2306">
        <w:rPr>
          <w:rStyle w:val="A12"/>
          <w:i/>
          <w:iCs/>
        </w:rPr>
        <w:t xml:space="preserve"> </w:t>
      </w:r>
      <w:r w:rsidRPr="006A2306">
        <w:rPr>
          <w:rStyle w:val="A12"/>
        </w:rPr>
        <w:t xml:space="preserve">che diventa il manifesto della </w:t>
      </w:r>
      <w:r w:rsidRPr="006A2306">
        <w:rPr>
          <w:rStyle w:val="A12"/>
          <w:i/>
          <w:iCs/>
        </w:rPr>
        <w:t>Comune</w:t>
      </w:r>
      <w:r w:rsidRPr="006A2306">
        <w:rPr>
          <w:rStyle w:val="A12"/>
        </w:rPr>
        <w:t>.</w:t>
      </w:r>
      <w:r>
        <w:rPr>
          <w:rStyle w:val="A12"/>
        </w:rPr>
        <w:t xml:space="preserve"> </w:t>
      </w:r>
      <w:r w:rsidRPr="006A2306">
        <w:rPr>
          <w:rStyle w:val="A12"/>
        </w:rPr>
        <w:t xml:space="preserve">Il 22 febbraio fonda il giornale </w:t>
      </w:r>
      <w:r w:rsidRPr="006A2306">
        <w:rPr>
          <w:rStyle w:val="A12"/>
          <w:i/>
          <w:iCs/>
        </w:rPr>
        <w:t xml:space="preserve">Le cri </w:t>
      </w:r>
      <w:proofErr w:type="spellStart"/>
      <w:r w:rsidRPr="006A2306">
        <w:rPr>
          <w:rStyle w:val="A12"/>
          <w:i/>
          <w:iCs/>
        </w:rPr>
        <w:t>du</w:t>
      </w:r>
      <w:proofErr w:type="spellEnd"/>
      <w:r w:rsidRPr="006A2306">
        <w:rPr>
          <w:rStyle w:val="A12"/>
          <w:i/>
          <w:iCs/>
        </w:rPr>
        <w:t xml:space="preserve"> </w:t>
      </w:r>
      <w:proofErr w:type="spellStart"/>
      <w:r w:rsidRPr="006A2306">
        <w:rPr>
          <w:rStyle w:val="A12"/>
          <w:i/>
          <w:iCs/>
        </w:rPr>
        <w:t>peuple</w:t>
      </w:r>
      <w:proofErr w:type="spellEnd"/>
      <w:r w:rsidRPr="006A2306">
        <w:rPr>
          <w:rStyle w:val="A12"/>
          <w:i/>
          <w:iCs/>
        </w:rPr>
        <w:t xml:space="preserve">, </w:t>
      </w:r>
      <w:r w:rsidRPr="006A2306">
        <w:rPr>
          <w:rStyle w:val="A12"/>
        </w:rPr>
        <w:t xml:space="preserve">destinato a conoscere grande diffusione durante i due mesi dell’esperienza comunarda. Il 26 marzo </w:t>
      </w:r>
      <w:proofErr w:type="gramStart"/>
      <w:r w:rsidRPr="006A2306">
        <w:rPr>
          <w:rStyle w:val="A12"/>
        </w:rPr>
        <w:t>viene</w:t>
      </w:r>
      <w:proofErr w:type="gramEnd"/>
      <w:r w:rsidRPr="006A2306">
        <w:rPr>
          <w:rStyle w:val="A12"/>
        </w:rPr>
        <w:t xml:space="preserve"> eletto deputato della Comune nel XV° </w:t>
      </w:r>
      <w:r w:rsidRPr="006A2306">
        <w:rPr>
          <w:rStyle w:val="A12"/>
          <w:i/>
          <w:iCs/>
        </w:rPr>
        <w:t>arrondissement.</w:t>
      </w:r>
      <w:r>
        <w:rPr>
          <w:rStyle w:val="A12"/>
          <w:i/>
          <w:iCs/>
        </w:rPr>
        <w:t xml:space="preserve"> </w:t>
      </w:r>
      <w:r w:rsidRPr="006A2306">
        <w:rPr>
          <w:rStyle w:val="A12"/>
        </w:rPr>
        <w:t xml:space="preserve">Si pronuncia contro la creazione di un Comitato di Salute pubblica su imitazione di quello </w:t>
      </w:r>
      <w:proofErr w:type="gramStart"/>
      <w:r w:rsidRPr="006A2306">
        <w:rPr>
          <w:rStyle w:val="A12"/>
        </w:rPr>
        <w:t>del</w:t>
      </w:r>
      <w:proofErr w:type="gramEnd"/>
      <w:r w:rsidRPr="006A2306">
        <w:rPr>
          <w:rStyle w:val="A12"/>
        </w:rPr>
        <w:t xml:space="preserve"> ‘93: </w:t>
      </w:r>
      <w:proofErr w:type="spellStart"/>
      <w:r w:rsidRPr="006A2306">
        <w:rPr>
          <w:rStyle w:val="A12"/>
        </w:rPr>
        <w:t>Vallès</w:t>
      </w:r>
      <w:proofErr w:type="spellEnd"/>
      <w:r w:rsidRPr="006A2306">
        <w:rPr>
          <w:rStyle w:val="A12"/>
        </w:rPr>
        <w:t xml:space="preserve"> aderisce alle ragioni della minoranza federalista che sospenderà la sua partecipazione alle sedute della </w:t>
      </w:r>
      <w:r w:rsidRPr="006A2306">
        <w:rPr>
          <w:rStyle w:val="A12"/>
          <w:i/>
          <w:iCs/>
        </w:rPr>
        <w:t>Comune</w:t>
      </w:r>
      <w:r w:rsidRPr="006A2306">
        <w:rPr>
          <w:rStyle w:val="A12"/>
        </w:rPr>
        <w:t>, senza per questo abbandonare la lotta.</w:t>
      </w:r>
      <w:r>
        <w:rPr>
          <w:rStyle w:val="A12"/>
        </w:rPr>
        <w:t xml:space="preserve"> </w:t>
      </w:r>
      <w:r w:rsidRPr="006A2306">
        <w:rPr>
          <w:rStyle w:val="A12"/>
        </w:rPr>
        <w:t xml:space="preserve">Sotto il drammatico incombere degli eventi, la Minoranza riprende il suo posto il 21 maggio 1871 e l’ultima seduta della </w:t>
      </w:r>
      <w:r w:rsidRPr="006A2306">
        <w:rPr>
          <w:rStyle w:val="A12"/>
          <w:i/>
          <w:iCs/>
        </w:rPr>
        <w:t xml:space="preserve">Comune </w:t>
      </w:r>
      <w:r w:rsidRPr="006A2306">
        <w:rPr>
          <w:rStyle w:val="A12"/>
        </w:rPr>
        <w:t xml:space="preserve">sarà presieduta proprio da </w:t>
      </w:r>
      <w:proofErr w:type="spellStart"/>
      <w:r w:rsidRPr="006A2306">
        <w:rPr>
          <w:rStyle w:val="A12"/>
        </w:rPr>
        <w:t>Vallès</w:t>
      </w:r>
      <w:proofErr w:type="spellEnd"/>
      <w:r w:rsidRPr="006A2306">
        <w:rPr>
          <w:rStyle w:val="A12"/>
        </w:rPr>
        <w:t xml:space="preserve">. Durante la “settimana di sangue” </w:t>
      </w:r>
      <w:proofErr w:type="spellStart"/>
      <w:r w:rsidRPr="006A2306">
        <w:rPr>
          <w:rStyle w:val="A12"/>
        </w:rPr>
        <w:t>Vallès</w:t>
      </w:r>
      <w:proofErr w:type="spellEnd"/>
      <w:r w:rsidRPr="006A2306">
        <w:rPr>
          <w:rStyle w:val="A12"/>
        </w:rPr>
        <w:t xml:space="preserve"> si batte sulla barricata di </w:t>
      </w:r>
      <w:proofErr w:type="spellStart"/>
      <w:r w:rsidRPr="006A2306">
        <w:rPr>
          <w:rStyle w:val="A12"/>
        </w:rPr>
        <w:t>Belleville</w:t>
      </w:r>
      <w:proofErr w:type="spellEnd"/>
      <w:r w:rsidRPr="006A2306">
        <w:rPr>
          <w:rStyle w:val="A12"/>
        </w:rPr>
        <w:t xml:space="preserve">, fino all’ultimo. La sera del </w:t>
      </w:r>
      <w:proofErr w:type="gramStart"/>
      <w:r w:rsidRPr="006A2306">
        <w:rPr>
          <w:rStyle w:val="A12"/>
        </w:rPr>
        <w:t>28</w:t>
      </w:r>
      <w:proofErr w:type="gramEnd"/>
      <w:r w:rsidRPr="006A2306">
        <w:rPr>
          <w:rStyle w:val="A12"/>
        </w:rPr>
        <w:t xml:space="preserve"> riesce a fuggire, travestito da infermiere e a nascondersi presso amici fidati. Nei giorni successivi, </w:t>
      </w:r>
      <w:proofErr w:type="gramStart"/>
      <w:r w:rsidRPr="006A2306">
        <w:rPr>
          <w:rStyle w:val="A12"/>
        </w:rPr>
        <w:t>verrà</w:t>
      </w:r>
      <w:proofErr w:type="gramEnd"/>
      <w:r w:rsidRPr="006A2306">
        <w:rPr>
          <w:rStyle w:val="A12"/>
        </w:rPr>
        <w:t xml:space="preserve"> fucilato un falso </w:t>
      </w:r>
      <w:proofErr w:type="spellStart"/>
      <w:r w:rsidRPr="006A2306">
        <w:rPr>
          <w:rStyle w:val="A12"/>
        </w:rPr>
        <w:t>Vallès</w:t>
      </w:r>
      <w:proofErr w:type="spellEnd"/>
      <w:r w:rsidRPr="006A2306">
        <w:rPr>
          <w:rStyle w:val="A12"/>
        </w:rPr>
        <w:t>, ciò che permetterà alla stampa di dichiarare a grossi titoli che “</w:t>
      </w:r>
      <w:proofErr w:type="spellStart"/>
      <w:r w:rsidRPr="006A2306">
        <w:rPr>
          <w:rStyle w:val="A12"/>
        </w:rPr>
        <w:t>Vallès</w:t>
      </w:r>
      <w:proofErr w:type="spellEnd"/>
      <w:r w:rsidRPr="006A2306">
        <w:rPr>
          <w:rStyle w:val="A12"/>
        </w:rPr>
        <w:t xml:space="preserve"> è morto vigliaccamente”. Fra settembre e ottobre varca fortunosamente il confine e raggiunge il Belgio e poi l’Inghilterra, dove resterà per nove anni.</w:t>
      </w:r>
    </w:p>
    <w:p w:rsidR="006A2306" w:rsidRPr="006A2306" w:rsidRDefault="006A2306" w:rsidP="006A2306">
      <w:pPr>
        <w:pStyle w:val="Pa20"/>
        <w:ind w:firstLine="280"/>
        <w:jc w:val="both"/>
        <w:rPr>
          <w:rFonts w:cs="Palatino"/>
          <w:color w:val="221E1F"/>
          <w:sz w:val="22"/>
          <w:szCs w:val="22"/>
        </w:rPr>
      </w:pPr>
      <w:r w:rsidRPr="006A2306">
        <w:rPr>
          <w:rStyle w:val="A12"/>
        </w:rPr>
        <w:t xml:space="preserve">Intanto, nel luglio del 1872, </w:t>
      </w:r>
      <w:proofErr w:type="gramStart"/>
      <w:r w:rsidRPr="006A2306">
        <w:rPr>
          <w:rStyle w:val="A12"/>
        </w:rPr>
        <w:t>viene</w:t>
      </w:r>
      <w:proofErr w:type="gramEnd"/>
      <w:r w:rsidRPr="006A2306">
        <w:rPr>
          <w:rStyle w:val="A12"/>
        </w:rPr>
        <w:t xml:space="preserve"> condannato a morte in contumacia, unicamente per la sua appartenenza alla </w:t>
      </w:r>
      <w:r w:rsidRPr="006A2306">
        <w:rPr>
          <w:rStyle w:val="A12"/>
          <w:i/>
          <w:iCs/>
        </w:rPr>
        <w:t>Comune</w:t>
      </w:r>
      <w:r w:rsidRPr="006A2306">
        <w:rPr>
          <w:rStyle w:val="A12"/>
        </w:rPr>
        <w:t xml:space="preserve">, mentre nel 1874 la </w:t>
      </w:r>
      <w:proofErr w:type="spellStart"/>
      <w:r w:rsidRPr="006A2306">
        <w:rPr>
          <w:rStyle w:val="A12"/>
          <w:i/>
          <w:iCs/>
        </w:rPr>
        <w:t>Société</w:t>
      </w:r>
      <w:proofErr w:type="spellEnd"/>
      <w:r w:rsidRPr="006A2306">
        <w:rPr>
          <w:rStyle w:val="A12"/>
          <w:i/>
          <w:iCs/>
        </w:rPr>
        <w:t xml:space="preserve"> </w:t>
      </w:r>
      <w:proofErr w:type="spellStart"/>
      <w:r w:rsidRPr="006A2306">
        <w:rPr>
          <w:rStyle w:val="A12"/>
          <w:i/>
          <w:iCs/>
        </w:rPr>
        <w:t>des</w:t>
      </w:r>
      <w:proofErr w:type="spellEnd"/>
      <w:r w:rsidRPr="006A2306">
        <w:rPr>
          <w:rStyle w:val="A12"/>
          <w:i/>
          <w:iCs/>
        </w:rPr>
        <w:t xml:space="preserve"> Gens de </w:t>
      </w:r>
      <w:proofErr w:type="spellStart"/>
      <w:r w:rsidRPr="006A2306">
        <w:rPr>
          <w:rStyle w:val="A12"/>
          <w:i/>
          <w:iCs/>
        </w:rPr>
        <w:t>Lettres</w:t>
      </w:r>
      <w:proofErr w:type="spellEnd"/>
      <w:r w:rsidRPr="006A2306">
        <w:rPr>
          <w:rStyle w:val="A12"/>
          <w:i/>
          <w:iCs/>
        </w:rPr>
        <w:t xml:space="preserve"> </w:t>
      </w:r>
      <w:r w:rsidRPr="006A2306">
        <w:rPr>
          <w:rStyle w:val="A12"/>
        </w:rPr>
        <w:t>lo depenna (vi sarà riaccolto nel 1881).</w:t>
      </w:r>
      <w:r>
        <w:rPr>
          <w:rFonts w:cs="Palatino"/>
          <w:color w:val="221E1F"/>
          <w:sz w:val="22"/>
          <w:szCs w:val="22"/>
        </w:rPr>
        <w:t xml:space="preserve"> </w:t>
      </w:r>
      <w:r w:rsidRPr="006A2306">
        <w:rPr>
          <w:rStyle w:val="A12"/>
        </w:rPr>
        <w:t xml:space="preserve">Nell’esilio londinese, rattristato dalla morte di una figlioletta, continua la sua attività giornalistica e comincia a lavorare alla sua opera principale: la trilogia di Jacques </w:t>
      </w:r>
      <w:proofErr w:type="spellStart"/>
      <w:r w:rsidRPr="006A2306">
        <w:rPr>
          <w:rStyle w:val="A12"/>
        </w:rPr>
        <w:t>Vingtras</w:t>
      </w:r>
      <w:proofErr w:type="spellEnd"/>
      <w:r w:rsidRPr="006A2306">
        <w:rPr>
          <w:rStyle w:val="A12"/>
        </w:rPr>
        <w:t xml:space="preserve"> (</w:t>
      </w:r>
      <w:r w:rsidRPr="006A2306">
        <w:rPr>
          <w:rStyle w:val="A12"/>
          <w:i/>
          <w:iCs/>
        </w:rPr>
        <w:t>L’enfant</w:t>
      </w:r>
      <w:r w:rsidRPr="006A2306">
        <w:rPr>
          <w:rStyle w:val="A12"/>
        </w:rPr>
        <w:t xml:space="preserve">, </w:t>
      </w:r>
      <w:r w:rsidRPr="006A2306">
        <w:rPr>
          <w:rStyle w:val="A12"/>
          <w:i/>
          <w:iCs/>
        </w:rPr>
        <w:t xml:space="preserve">Le </w:t>
      </w:r>
      <w:proofErr w:type="spellStart"/>
      <w:r w:rsidRPr="006A2306">
        <w:rPr>
          <w:rStyle w:val="A12"/>
          <w:i/>
          <w:iCs/>
        </w:rPr>
        <w:t>bachelier</w:t>
      </w:r>
      <w:proofErr w:type="spellEnd"/>
      <w:r w:rsidRPr="006A2306">
        <w:rPr>
          <w:rStyle w:val="A12"/>
        </w:rPr>
        <w:t xml:space="preserve">, </w:t>
      </w:r>
      <w:r w:rsidRPr="006A2306">
        <w:rPr>
          <w:rStyle w:val="A12"/>
          <w:i/>
          <w:iCs/>
        </w:rPr>
        <w:t>L’</w:t>
      </w:r>
      <w:proofErr w:type="spellStart"/>
      <w:r w:rsidRPr="006A2306">
        <w:rPr>
          <w:rStyle w:val="A12"/>
          <w:i/>
          <w:iCs/>
        </w:rPr>
        <w:t>insurgé</w:t>
      </w:r>
      <w:proofErr w:type="spellEnd"/>
      <w:r w:rsidRPr="006A2306">
        <w:rPr>
          <w:rStyle w:val="A12"/>
        </w:rPr>
        <w:t>), i cui due primi volumi saranno pubblicati con altro titolo su due giornali (</w:t>
      </w:r>
      <w:r w:rsidRPr="006A2306">
        <w:rPr>
          <w:rStyle w:val="A12"/>
          <w:i/>
          <w:iCs/>
        </w:rPr>
        <w:t xml:space="preserve">Le </w:t>
      </w:r>
      <w:proofErr w:type="spellStart"/>
      <w:r w:rsidRPr="006A2306">
        <w:rPr>
          <w:rStyle w:val="A12"/>
          <w:i/>
          <w:iCs/>
        </w:rPr>
        <w:t>siècle</w:t>
      </w:r>
      <w:proofErr w:type="spellEnd"/>
      <w:r w:rsidRPr="006A2306">
        <w:rPr>
          <w:rStyle w:val="A12"/>
          <w:i/>
          <w:iCs/>
        </w:rPr>
        <w:t xml:space="preserve"> </w:t>
      </w:r>
      <w:r w:rsidRPr="006A2306">
        <w:rPr>
          <w:rStyle w:val="A12"/>
        </w:rPr>
        <w:t xml:space="preserve">e </w:t>
      </w:r>
      <w:r w:rsidRPr="006A2306">
        <w:rPr>
          <w:rStyle w:val="A12"/>
          <w:i/>
          <w:iCs/>
        </w:rPr>
        <w:t xml:space="preserve">La </w:t>
      </w:r>
      <w:proofErr w:type="spellStart"/>
      <w:r w:rsidRPr="006A2306">
        <w:rPr>
          <w:rStyle w:val="A12"/>
          <w:i/>
          <w:iCs/>
        </w:rPr>
        <w:t>Rèvolution</w:t>
      </w:r>
      <w:proofErr w:type="spellEnd"/>
      <w:r w:rsidRPr="006A2306">
        <w:rPr>
          <w:rStyle w:val="A12"/>
          <w:i/>
          <w:iCs/>
        </w:rPr>
        <w:t xml:space="preserve"> </w:t>
      </w:r>
      <w:proofErr w:type="spellStart"/>
      <w:r w:rsidRPr="006A2306">
        <w:rPr>
          <w:rStyle w:val="A12"/>
          <w:i/>
          <w:iCs/>
        </w:rPr>
        <w:t>française</w:t>
      </w:r>
      <w:proofErr w:type="spellEnd"/>
      <w:r w:rsidRPr="006A2306">
        <w:rPr>
          <w:rStyle w:val="A12"/>
        </w:rPr>
        <w:t xml:space="preserve">). Amnistiato, rientra in Francia il 13 luglio 1880; qualche mese più tardi parteciperà con </w:t>
      </w:r>
      <w:proofErr w:type="spellStart"/>
      <w:r w:rsidRPr="006A2306">
        <w:rPr>
          <w:rStyle w:val="A12"/>
        </w:rPr>
        <w:t>Vaillant</w:t>
      </w:r>
      <w:proofErr w:type="spellEnd"/>
      <w:r w:rsidRPr="006A2306">
        <w:rPr>
          <w:rStyle w:val="A12"/>
        </w:rPr>
        <w:t xml:space="preserve"> e Louise Michel ai funerali di </w:t>
      </w:r>
      <w:proofErr w:type="spellStart"/>
      <w:r w:rsidRPr="006A2306">
        <w:rPr>
          <w:rStyle w:val="A12"/>
        </w:rPr>
        <w:t>Blanqui</w:t>
      </w:r>
      <w:proofErr w:type="spellEnd"/>
      <w:r w:rsidRPr="006A2306">
        <w:rPr>
          <w:rStyle w:val="A12"/>
        </w:rPr>
        <w:t xml:space="preserve">. </w:t>
      </w:r>
      <w:r>
        <w:rPr>
          <w:rStyle w:val="A12"/>
        </w:rPr>
        <w:t xml:space="preserve"> </w:t>
      </w:r>
      <w:r w:rsidRPr="006A2306">
        <w:rPr>
          <w:rStyle w:val="A12"/>
        </w:rPr>
        <w:t xml:space="preserve">Nel 1882 compare su </w:t>
      </w:r>
      <w:r w:rsidRPr="006A2306">
        <w:rPr>
          <w:rStyle w:val="A12"/>
          <w:i/>
          <w:iCs/>
        </w:rPr>
        <w:t xml:space="preserve">La nouvelle </w:t>
      </w:r>
      <w:proofErr w:type="spellStart"/>
      <w:r w:rsidRPr="006A2306">
        <w:rPr>
          <w:rStyle w:val="A12"/>
          <w:i/>
          <w:iCs/>
        </w:rPr>
        <w:t>revue</w:t>
      </w:r>
      <w:proofErr w:type="spellEnd"/>
      <w:r w:rsidRPr="006A2306">
        <w:rPr>
          <w:rStyle w:val="A12"/>
          <w:i/>
          <w:iCs/>
        </w:rPr>
        <w:t xml:space="preserve"> </w:t>
      </w:r>
      <w:r w:rsidRPr="006A2306">
        <w:rPr>
          <w:rStyle w:val="A12"/>
        </w:rPr>
        <w:t xml:space="preserve">la prima versione di </w:t>
      </w:r>
      <w:r w:rsidRPr="006A2306">
        <w:rPr>
          <w:rStyle w:val="A12"/>
          <w:i/>
          <w:iCs/>
        </w:rPr>
        <w:t>L’</w:t>
      </w:r>
      <w:proofErr w:type="spellStart"/>
      <w:r w:rsidRPr="006A2306">
        <w:rPr>
          <w:rStyle w:val="A12"/>
          <w:i/>
          <w:iCs/>
        </w:rPr>
        <w:t>insurgé</w:t>
      </w:r>
      <w:proofErr w:type="spellEnd"/>
      <w:r w:rsidRPr="006A2306">
        <w:rPr>
          <w:rStyle w:val="A12"/>
          <w:i/>
          <w:iCs/>
        </w:rPr>
        <w:t xml:space="preserve"> </w:t>
      </w:r>
      <w:r w:rsidRPr="006A2306">
        <w:rPr>
          <w:rStyle w:val="A12"/>
        </w:rPr>
        <w:t xml:space="preserve">e l’anno seguente riprendono le pubblicazioni de </w:t>
      </w:r>
      <w:r w:rsidRPr="006A2306">
        <w:rPr>
          <w:rStyle w:val="A12"/>
          <w:i/>
          <w:iCs/>
        </w:rPr>
        <w:t xml:space="preserve">Le cri </w:t>
      </w:r>
      <w:proofErr w:type="spellStart"/>
      <w:r w:rsidRPr="006A2306">
        <w:rPr>
          <w:rStyle w:val="A12"/>
          <w:i/>
          <w:iCs/>
        </w:rPr>
        <w:t>du</w:t>
      </w:r>
      <w:proofErr w:type="spellEnd"/>
      <w:r w:rsidRPr="006A2306">
        <w:rPr>
          <w:rStyle w:val="A12"/>
          <w:i/>
          <w:iCs/>
        </w:rPr>
        <w:t xml:space="preserve"> </w:t>
      </w:r>
      <w:proofErr w:type="spellStart"/>
      <w:r w:rsidRPr="006A2306">
        <w:rPr>
          <w:rStyle w:val="A12"/>
          <w:i/>
          <w:iCs/>
        </w:rPr>
        <w:t>peuple</w:t>
      </w:r>
      <w:proofErr w:type="spellEnd"/>
      <w:r w:rsidRPr="006A2306">
        <w:rPr>
          <w:rStyle w:val="A12"/>
          <w:i/>
          <w:iCs/>
        </w:rPr>
        <w:t xml:space="preserve">. </w:t>
      </w:r>
      <w:r w:rsidRPr="006A2306">
        <w:rPr>
          <w:rStyle w:val="A12"/>
        </w:rPr>
        <w:t xml:space="preserve">Intanto, pubblica </w:t>
      </w:r>
      <w:r w:rsidRPr="006A2306">
        <w:rPr>
          <w:rStyle w:val="A12"/>
          <w:i/>
          <w:iCs/>
        </w:rPr>
        <w:t xml:space="preserve">La rue à </w:t>
      </w:r>
      <w:proofErr w:type="spellStart"/>
      <w:r w:rsidRPr="006A2306">
        <w:rPr>
          <w:rStyle w:val="A12"/>
          <w:i/>
          <w:iCs/>
        </w:rPr>
        <w:t>Londres</w:t>
      </w:r>
      <w:proofErr w:type="spellEnd"/>
      <w:r w:rsidRPr="006A2306">
        <w:rPr>
          <w:rStyle w:val="A12"/>
          <w:i/>
          <w:iCs/>
        </w:rPr>
        <w:t xml:space="preserve"> </w:t>
      </w:r>
      <w:r w:rsidRPr="006A2306">
        <w:rPr>
          <w:rStyle w:val="A12"/>
        </w:rPr>
        <w:t xml:space="preserve">e continua a lavorare all’ultimo volume della sua trilogia (i primi due sono usciti in Francia con il nome con cui sono ora conosciuti dal pubblico nel 1881), aiutato dall’amica </w:t>
      </w:r>
      <w:proofErr w:type="spellStart"/>
      <w:r w:rsidRPr="006A2306">
        <w:rPr>
          <w:rStyle w:val="A12"/>
        </w:rPr>
        <w:t>Sévérine</w:t>
      </w:r>
      <w:proofErr w:type="spellEnd"/>
      <w:r w:rsidRPr="006A2306">
        <w:rPr>
          <w:rStyle w:val="A12"/>
        </w:rPr>
        <w:t xml:space="preserve"> </w:t>
      </w:r>
      <w:proofErr w:type="spellStart"/>
      <w:r w:rsidRPr="006A2306">
        <w:rPr>
          <w:rStyle w:val="A12"/>
        </w:rPr>
        <w:t>Rehn</w:t>
      </w:r>
      <w:proofErr w:type="spellEnd"/>
      <w:r w:rsidRPr="006A2306">
        <w:rPr>
          <w:rStyle w:val="A12"/>
        </w:rPr>
        <w:t>. La sua salute è, infatti, malferma, ciò che non gli impedisce di proseguire la sua appassionata battaglia contro le ingiustizie e di suscitare l’attenzione poco benevola del governo repubblicano.</w:t>
      </w:r>
      <w:r>
        <w:rPr>
          <w:rStyle w:val="A12"/>
        </w:rPr>
        <w:t xml:space="preserve"> </w:t>
      </w:r>
      <w:r w:rsidRPr="006A2306">
        <w:rPr>
          <w:rStyle w:val="A12"/>
        </w:rPr>
        <w:t xml:space="preserve">Nel gennaio 1885 si dimette da </w:t>
      </w:r>
      <w:r w:rsidRPr="006A2306">
        <w:rPr>
          <w:rStyle w:val="A12"/>
          <w:i/>
          <w:iCs/>
        </w:rPr>
        <w:t xml:space="preserve">Le </w:t>
      </w:r>
      <w:proofErr w:type="spellStart"/>
      <w:r w:rsidRPr="006A2306">
        <w:rPr>
          <w:rStyle w:val="A12"/>
          <w:i/>
          <w:iCs/>
        </w:rPr>
        <w:t>Matin</w:t>
      </w:r>
      <w:proofErr w:type="spellEnd"/>
      <w:r w:rsidRPr="006A2306">
        <w:rPr>
          <w:rStyle w:val="A12"/>
          <w:i/>
          <w:iCs/>
        </w:rPr>
        <w:t xml:space="preserve"> </w:t>
      </w:r>
      <w:r w:rsidRPr="006A2306">
        <w:rPr>
          <w:rStyle w:val="A12"/>
        </w:rPr>
        <w:t xml:space="preserve">in seguito ad un articolo a sostegno di Louise Michel e qualche giorno dopo, in conseguenza di un pezzo pubblicato su </w:t>
      </w:r>
      <w:r w:rsidRPr="006A2306">
        <w:rPr>
          <w:rStyle w:val="A12"/>
          <w:i/>
          <w:iCs/>
        </w:rPr>
        <w:t xml:space="preserve">Le cri </w:t>
      </w:r>
      <w:proofErr w:type="spellStart"/>
      <w:r w:rsidRPr="006A2306">
        <w:rPr>
          <w:rStyle w:val="A12"/>
          <w:i/>
          <w:iCs/>
        </w:rPr>
        <w:t>du</w:t>
      </w:r>
      <w:proofErr w:type="spellEnd"/>
      <w:r w:rsidRPr="006A2306">
        <w:rPr>
          <w:rStyle w:val="A12"/>
          <w:i/>
          <w:iCs/>
        </w:rPr>
        <w:t xml:space="preserve"> </w:t>
      </w:r>
      <w:proofErr w:type="spellStart"/>
      <w:r w:rsidRPr="006A2306">
        <w:rPr>
          <w:rStyle w:val="A12"/>
          <w:i/>
          <w:iCs/>
        </w:rPr>
        <w:t>peuple</w:t>
      </w:r>
      <w:proofErr w:type="spellEnd"/>
      <w:r w:rsidRPr="006A2306">
        <w:rPr>
          <w:rStyle w:val="A12"/>
          <w:i/>
          <w:iCs/>
        </w:rPr>
        <w:t xml:space="preserve">, </w:t>
      </w:r>
      <w:r w:rsidRPr="006A2306">
        <w:rPr>
          <w:rStyle w:val="A12"/>
        </w:rPr>
        <w:t>deve subire una perquisizione da parte della polizia.</w:t>
      </w:r>
      <w:r>
        <w:rPr>
          <w:rStyle w:val="A12"/>
        </w:rPr>
        <w:t xml:space="preserve"> </w:t>
      </w:r>
      <w:r w:rsidRPr="006A2306">
        <w:rPr>
          <w:rStyle w:val="A12"/>
        </w:rPr>
        <w:t xml:space="preserve">Muore il </w:t>
      </w:r>
      <w:r w:rsidRPr="006A2306">
        <w:rPr>
          <w:rStyle w:val="A12"/>
        </w:rPr>
        <w:lastRenderedPageBreak/>
        <w:t xml:space="preserve">14 febbraio dello stesso anno; il giorno dei funerali, il carro funebre dei poveri che ne trasporta la salma al </w:t>
      </w:r>
      <w:proofErr w:type="spellStart"/>
      <w:r w:rsidRPr="006A2306">
        <w:rPr>
          <w:rStyle w:val="A12"/>
          <w:i/>
          <w:iCs/>
        </w:rPr>
        <w:t>Père-Lachaise</w:t>
      </w:r>
      <w:proofErr w:type="spellEnd"/>
      <w:r w:rsidRPr="006A2306">
        <w:rPr>
          <w:rStyle w:val="A12"/>
          <w:i/>
          <w:iCs/>
        </w:rPr>
        <w:t xml:space="preserve"> </w:t>
      </w:r>
      <w:r w:rsidRPr="006A2306">
        <w:rPr>
          <w:rStyle w:val="A12"/>
        </w:rPr>
        <w:t>sarà seguito da circa 100.000 Parigini.</w:t>
      </w:r>
    </w:p>
    <w:bookmarkEnd w:id="0"/>
    <w:sectPr w:rsidR="006A2306" w:rsidRPr="006A2306" w:rsidSect="006A2306">
      <w:pgSz w:w="11899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Palatino">
    <w:altName w:val="Palatino"/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30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306"/>
    <w:rsid w:val="006A2306"/>
    <w:rsid w:val="00DE3C79"/>
    <w:rsid w:val="00DF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DF2842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20">
    <w:name w:val="Pa20"/>
    <w:basedOn w:val="Normale"/>
    <w:next w:val="Normale"/>
    <w:uiPriority w:val="99"/>
    <w:rsid w:val="006A2306"/>
    <w:pPr>
      <w:widowControl w:val="0"/>
      <w:autoSpaceDE w:val="0"/>
      <w:autoSpaceDN w:val="0"/>
      <w:adjustRightInd w:val="0"/>
      <w:spacing w:line="241" w:lineRule="atLeast"/>
    </w:pPr>
    <w:rPr>
      <w:rFonts w:ascii="Palatino" w:hAnsi="Palatino"/>
      <w:lang w:eastAsia="ja-JP"/>
    </w:rPr>
  </w:style>
  <w:style w:type="character" w:customStyle="1" w:styleId="A12">
    <w:name w:val="A12"/>
    <w:uiPriority w:val="99"/>
    <w:rsid w:val="006A2306"/>
    <w:rPr>
      <w:rFonts w:cs="Palatino"/>
      <w:color w:val="221E1F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20">
    <w:name w:val="Pa20"/>
    <w:basedOn w:val="Normale"/>
    <w:next w:val="Normale"/>
    <w:uiPriority w:val="99"/>
    <w:rsid w:val="006A2306"/>
    <w:pPr>
      <w:widowControl w:val="0"/>
      <w:autoSpaceDE w:val="0"/>
      <w:autoSpaceDN w:val="0"/>
      <w:adjustRightInd w:val="0"/>
      <w:spacing w:line="241" w:lineRule="atLeast"/>
    </w:pPr>
    <w:rPr>
      <w:rFonts w:ascii="Palatino" w:hAnsi="Palatino"/>
      <w:lang w:eastAsia="ja-JP"/>
    </w:rPr>
  </w:style>
  <w:style w:type="character" w:customStyle="1" w:styleId="A12">
    <w:name w:val="A12"/>
    <w:uiPriority w:val="99"/>
    <w:rsid w:val="006A2306"/>
    <w:rPr>
      <w:rFonts w:cs="Palatino"/>
      <w:color w:val="221E1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870</Words>
  <Characters>4961</Characters>
  <Application>Microsoft Macintosh Word</Application>
  <DocSecurity>0</DocSecurity>
  <Lines>41</Lines>
  <Paragraphs>11</Paragraphs>
  <ScaleCrop>false</ScaleCrop>
  <Company>獫票楧栮捯洀鉭曮㞱Û뜰⠲쎔딁烊皭〼፥ᙼ䕸忤઱</Company>
  <LinksUpToDate>false</LinksUpToDate>
  <CharactersWithSpaces>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乩歫椠䱡畳椀㸲㻸ꔿ㌋䬮ꍰ䞮誀圇짗꾬钒붤鏊꣊㥊揤鞁</dc:creator>
  <cp:keywords/>
  <dc:description/>
  <cp:lastModifiedBy>乩歫椠䱡畳椀㸲㻸ꔿ㌋䬮ꍰ䞮誀圇짗꾬钒붤鏊꣊㥊揤鞁</cp:lastModifiedBy>
  <cp:revision>1</cp:revision>
  <dcterms:created xsi:type="dcterms:W3CDTF">2019-12-30T03:29:00Z</dcterms:created>
  <dcterms:modified xsi:type="dcterms:W3CDTF">2019-12-30T03:52:00Z</dcterms:modified>
</cp:coreProperties>
</file>